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9C" w:rsidRDefault="00940B9C" w:rsidP="00940B9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940B9C" w:rsidRDefault="00940B9C" w:rsidP="00940B9C">
      <w:pPr>
        <w:jc w:val="center"/>
        <w:rPr>
          <w:rFonts w:ascii="Times New Roman" w:hAnsi="Times New Roman"/>
          <w:b/>
          <w:sz w:val="16"/>
        </w:rPr>
      </w:pPr>
    </w:p>
    <w:p w:rsidR="00940B9C" w:rsidRDefault="00940B9C" w:rsidP="00940B9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940B9C" w:rsidRDefault="00940B9C" w:rsidP="00940B9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940B9C" w:rsidRDefault="00940B9C" w:rsidP="00940B9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940B9C" w:rsidRDefault="00940B9C" w:rsidP="00940B9C">
      <w:pPr>
        <w:spacing w:after="0"/>
        <w:rPr>
          <w:rFonts w:ascii="Times New Roman" w:hAnsi="Times New Roman"/>
          <w:b/>
          <w:sz w:val="28"/>
        </w:rPr>
      </w:pPr>
    </w:p>
    <w:p w:rsidR="00940B9C" w:rsidRDefault="00940B9C" w:rsidP="00940B9C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940B9C" w:rsidRDefault="00940B9C" w:rsidP="00940B9C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940B9C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Schetpalata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domod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940B9C" w:rsidRDefault="00940B9C" w:rsidP="00940B9C">
      <w:pPr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A6D23" w:rsidRDefault="00940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от______________№_____________</w:t>
      </w:r>
    </w:p>
    <w:p w:rsidR="00940B9C" w:rsidRPr="00940B9C" w:rsidRDefault="00940B9C">
      <w:pPr>
        <w:rPr>
          <w:rFonts w:ascii="Times New Roman" w:hAnsi="Times New Roman" w:cs="Times New Roman"/>
          <w:sz w:val="24"/>
          <w:szCs w:val="24"/>
        </w:rPr>
      </w:pPr>
    </w:p>
    <w:p w:rsidR="005A6D23" w:rsidRDefault="005A6D23" w:rsidP="005A6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A6D23" w:rsidRDefault="005A6D23" w:rsidP="005A6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экспертно-аналитического мероприятия</w:t>
      </w:r>
    </w:p>
    <w:p w:rsidR="005A6D23" w:rsidRDefault="005A6D23" w:rsidP="005A6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«Оперативный контроль исполнения бюджета городского округа Домодедово</w:t>
      </w:r>
    </w:p>
    <w:p w:rsidR="005A6D23" w:rsidRDefault="005A6D23" w:rsidP="005A6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за 1 квартал 2020 года: мониторинг исполнения</w:t>
      </w:r>
    </w:p>
    <w:p w:rsidR="005A6D23" w:rsidRDefault="005A6D23" w:rsidP="005A6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городского округа Домодедово за 1 квартал 2020 года»</w:t>
      </w:r>
    </w:p>
    <w:p w:rsidR="009E5946" w:rsidRDefault="009E5946" w:rsidP="005A6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662" w:rsidRDefault="009E5946" w:rsidP="009E594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Счетной палатой городского округа Домодедово Московской области проведено экспертно-аналитическое мероприятие «Оперативный контроль исполнения бюджета городского округа Домодедово Московской области и подготовка информации о ходе исполнения бюджета городского округа Домодедово за 1 квартал 2020 года.</w:t>
      </w:r>
    </w:p>
    <w:p w:rsidR="009E5946" w:rsidRPr="009E5946" w:rsidRDefault="009E5946" w:rsidP="009E594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оперативного контроля исполнения бюджета городского округа Домодедово за отчетный период текущего года осуществлены в соответствии со стандартом внешнего муниципального финансового контроля «Оперативный контроль исполнения бюджета городского округа Домодедово Московской области на текущий финансовый год». </w:t>
      </w:r>
    </w:p>
    <w:p w:rsidR="00D73662" w:rsidRDefault="00BA5B8A" w:rsidP="00BA5B8A">
      <w:pPr>
        <w:pStyle w:val="a6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01.04.2020г. объем поступлений в доход бюджета городского округа Домодедово составил 1 842 450,7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или 20,7% к утвержденным годовым плановым назначениям</w:t>
      </w:r>
      <w:r w:rsidR="008867B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867B4" w:rsidRDefault="008867B4" w:rsidP="00665863">
      <w:pPr>
        <w:pStyle w:val="a6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поступление в бюджет городского округа Домодедово </w:t>
      </w:r>
      <w:r w:rsidR="00665863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665863">
        <w:rPr>
          <w:rFonts w:ascii="Times New Roman" w:hAnsi="Times New Roman" w:cs="Times New Roman"/>
          <w:sz w:val="24"/>
          <w:szCs w:val="24"/>
        </w:rPr>
        <w:t xml:space="preserve">за отчетный период 2020 года составило 1 037 005,6 </w:t>
      </w:r>
      <w:proofErr w:type="spellStart"/>
      <w:r w:rsidR="0066586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6586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6586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665863">
        <w:rPr>
          <w:rFonts w:ascii="Times New Roman" w:hAnsi="Times New Roman" w:cs="Times New Roman"/>
          <w:sz w:val="24"/>
          <w:szCs w:val="24"/>
        </w:rPr>
        <w:t>. или 20,4% от утвержденных плановых назначений;</w:t>
      </w:r>
    </w:p>
    <w:p w:rsidR="00D73662" w:rsidRPr="006F11E6" w:rsidRDefault="006F11E6" w:rsidP="006F11E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65863" w:rsidRPr="006F11E6">
        <w:rPr>
          <w:rFonts w:ascii="Times New Roman" w:hAnsi="Times New Roman" w:cs="Times New Roman"/>
          <w:sz w:val="24"/>
          <w:szCs w:val="24"/>
        </w:rPr>
        <w:t>объем безвозмездных поступлений в отч</w:t>
      </w:r>
      <w:r w:rsidRPr="006F11E6">
        <w:rPr>
          <w:rFonts w:ascii="Times New Roman" w:hAnsi="Times New Roman" w:cs="Times New Roman"/>
          <w:sz w:val="24"/>
          <w:szCs w:val="24"/>
        </w:rPr>
        <w:t xml:space="preserve">етном периоде 2020 года составил 805 445,1 </w:t>
      </w:r>
      <w:proofErr w:type="spellStart"/>
      <w:r w:rsidRPr="006F11E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F11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11E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F11E6">
        <w:rPr>
          <w:rFonts w:ascii="Times New Roman" w:hAnsi="Times New Roman" w:cs="Times New Roman"/>
          <w:sz w:val="24"/>
          <w:szCs w:val="24"/>
        </w:rPr>
        <w:t>. или 21,1% от утвержденных плановых назначений.</w:t>
      </w:r>
    </w:p>
    <w:p w:rsidR="00D73662" w:rsidRDefault="00D73662" w:rsidP="00D7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662">
        <w:rPr>
          <w:rFonts w:ascii="Times New Roman" w:hAnsi="Times New Roman" w:cs="Times New Roman"/>
          <w:sz w:val="24"/>
          <w:szCs w:val="24"/>
        </w:rPr>
        <w:t>2. На финансирование расходных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в 1 квартале 2020 года направлено 1 336 096,7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573D" w:rsidRDefault="0008573D" w:rsidP="000857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расходов бюджета городского округа Домодедово за 1 квартал 2020 года по разделам бюджетной классификации по отношению к уточненным показателям представлена в таблице: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2532"/>
        <w:gridCol w:w="993"/>
        <w:gridCol w:w="992"/>
        <w:gridCol w:w="992"/>
        <w:gridCol w:w="992"/>
        <w:gridCol w:w="993"/>
        <w:gridCol w:w="1099"/>
      </w:tblGrid>
      <w:tr w:rsidR="00CF50AD" w:rsidTr="00CF50AD">
        <w:tc>
          <w:tcPr>
            <w:tcW w:w="978" w:type="dxa"/>
          </w:tcPr>
          <w:p w:rsidR="0008573D" w:rsidRPr="00CF50AD" w:rsidRDefault="0008573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50AD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2532" w:type="dxa"/>
          </w:tcPr>
          <w:p w:rsidR="0008573D" w:rsidRPr="00CF50AD" w:rsidRDefault="00CF50A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</w:tcPr>
          <w:p w:rsidR="0008573D" w:rsidRDefault="00CF50A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50AD">
              <w:rPr>
                <w:rFonts w:ascii="Times New Roman" w:hAnsi="Times New Roman" w:cs="Times New Roman"/>
                <w:sz w:val="16"/>
                <w:szCs w:val="16"/>
              </w:rPr>
              <w:t>Годовое</w:t>
            </w:r>
          </w:p>
          <w:p w:rsidR="00CF50AD" w:rsidRPr="00CF50AD" w:rsidRDefault="00CF50A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назначение</w:t>
            </w:r>
          </w:p>
        </w:tc>
        <w:tc>
          <w:tcPr>
            <w:tcW w:w="992" w:type="dxa"/>
          </w:tcPr>
          <w:p w:rsidR="00CF50AD" w:rsidRDefault="00CF50AD" w:rsidP="00CF50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отчетную дату</w:t>
            </w:r>
          </w:p>
          <w:p w:rsidR="0008573D" w:rsidRPr="00CF50AD" w:rsidRDefault="00CF50AD" w:rsidP="00CF50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01.04.2020</w:t>
            </w:r>
          </w:p>
        </w:tc>
        <w:tc>
          <w:tcPr>
            <w:tcW w:w="992" w:type="dxa"/>
          </w:tcPr>
          <w:p w:rsidR="0008573D" w:rsidRDefault="00CF50A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Кассовое</w:t>
            </w:r>
          </w:p>
          <w:p w:rsidR="00CF50AD" w:rsidRPr="00CF50AD" w:rsidRDefault="00CF50A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с начала года</w:t>
            </w:r>
          </w:p>
        </w:tc>
        <w:tc>
          <w:tcPr>
            <w:tcW w:w="992" w:type="dxa"/>
          </w:tcPr>
          <w:p w:rsidR="0008573D" w:rsidRPr="00CF50AD" w:rsidRDefault="00CF50A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50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исполнения на отчетную дату</w:t>
            </w:r>
          </w:p>
        </w:tc>
        <w:tc>
          <w:tcPr>
            <w:tcW w:w="993" w:type="dxa"/>
          </w:tcPr>
          <w:p w:rsidR="0008573D" w:rsidRPr="00CF50AD" w:rsidRDefault="00CF50A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Факт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сполнение на 01.04.2020 </w:t>
            </w:r>
          </w:p>
        </w:tc>
        <w:tc>
          <w:tcPr>
            <w:tcW w:w="1099" w:type="dxa"/>
          </w:tcPr>
          <w:p w:rsidR="0008573D" w:rsidRDefault="00CF50A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Темп роста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 соответствующему периоду 2019 года</w:t>
            </w:r>
          </w:p>
          <w:p w:rsidR="00CF50AD" w:rsidRPr="00CF50AD" w:rsidRDefault="00CF50A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F50AD" w:rsidTr="00CF50AD">
        <w:tc>
          <w:tcPr>
            <w:tcW w:w="978" w:type="dxa"/>
          </w:tcPr>
          <w:p w:rsidR="0008573D" w:rsidRPr="0046619D" w:rsidRDefault="0046619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0100</w:t>
            </w:r>
          </w:p>
        </w:tc>
        <w:tc>
          <w:tcPr>
            <w:tcW w:w="2532" w:type="dxa"/>
          </w:tcPr>
          <w:p w:rsidR="0008573D" w:rsidRPr="0046619D" w:rsidRDefault="0046619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1543239,5</w:t>
            </w:r>
          </w:p>
        </w:tc>
        <w:tc>
          <w:tcPr>
            <w:tcW w:w="992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DF3">
              <w:rPr>
                <w:rFonts w:ascii="Times New Roman" w:hAnsi="Times New Roman" w:cs="Times New Roman"/>
                <w:sz w:val="16"/>
                <w:szCs w:val="16"/>
              </w:rPr>
              <w:t>372556,7</w:t>
            </w:r>
          </w:p>
        </w:tc>
        <w:tc>
          <w:tcPr>
            <w:tcW w:w="992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250885,4</w:t>
            </w:r>
          </w:p>
        </w:tc>
        <w:tc>
          <w:tcPr>
            <w:tcW w:w="992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993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186938,7</w:t>
            </w:r>
          </w:p>
        </w:tc>
        <w:tc>
          <w:tcPr>
            <w:tcW w:w="1099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134,2</w:t>
            </w:r>
          </w:p>
        </w:tc>
      </w:tr>
      <w:tr w:rsidR="00CF50AD" w:rsidTr="00CF50AD">
        <w:tc>
          <w:tcPr>
            <w:tcW w:w="978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2532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82702,2</w:t>
            </w:r>
          </w:p>
        </w:tc>
        <w:tc>
          <w:tcPr>
            <w:tcW w:w="992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DF3">
              <w:rPr>
                <w:rFonts w:ascii="Times New Roman" w:hAnsi="Times New Roman" w:cs="Times New Roman"/>
                <w:sz w:val="16"/>
                <w:szCs w:val="16"/>
              </w:rPr>
              <w:t>20148,9</w:t>
            </w:r>
          </w:p>
        </w:tc>
        <w:tc>
          <w:tcPr>
            <w:tcW w:w="992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9586,0</w:t>
            </w:r>
          </w:p>
        </w:tc>
        <w:tc>
          <w:tcPr>
            <w:tcW w:w="992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993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8861,0</w:t>
            </w:r>
          </w:p>
        </w:tc>
        <w:tc>
          <w:tcPr>
            <w:tcW w:w="1099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DF3">
              <w:rPr>
                <w:rFonts w:ascii="Times New Roman" w:hAnsi="Times New Roman" w:cs="Times New Roman"/>
                <w:sz w:val="16"/>
                <w:szCs w:val="16"/>
              </w:rPr>
              <w:t>108,2</w:t>
            </w:r>
          </w:p>
        </w:tc>
      </w:tr>
      <w:tr w:rsidR="00CF50AD" w:rsidTr="00CF50AD">
        <w:tc>
          <w:tcPr>
            <w:tcW w:w="978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2532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638259,5</w:t>
            </w:r>
          </w:p>
        </w:tc>
        <w:tc>
          <w:tcPr>
            <w:tcW w:w="992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156566,0</w:t>
            </w:r>
          </w:p>
        </w:tc>
        <w:tc>
          <w:tcPr>
            <w:tcW w:w="992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75936,8</w:t>
            </w:r>
          </w:p>
        </w:tc>
        <w:tc>
          <w:tcPr>
            <w:tcW w:w="992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48,5</w:t>
            </w:r>
          </w:p>
        </w:tc>
        <w:tc>
          <w:tcPr>
            <w:tcW w:w="993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DF3">
              <w:rPr>
                <w:rFonts w:ascii="Times New Roman" w:hAnsi="Times New Roman" w:cs="Times New Roman"/>
                <w:sz w:val="16"/>
                <w:szCs w:val="16"/>
              </w:rPr>
              <w:t>76186,0</w:t>
            </w:r>
          </w:p>
        </w:tc>
        <w:tc>
          <w:tcPr>
            <w:tcW w:w="1099" w:type="dxa"/>
          </w:tcPr>
          <w:p w:rsidR="0008573D" w:rsidRPr="00FE4DF3" w:rsidRDefault="00FE4DF3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</w:tr>
      <w:tr w:rsidR="00CF50AD" w:rsidTr="00CF50AD">
        <w:tc>
          <w:tcPr>
            <w:tcW w:w="978" w:type="dxa"/>
          </w:tcPr>
          <w:p w:rsidR="0008573D" w:rsidRPr="006E5269" w:rsidRDefault="006E5269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2532" w:type="dxa"/>
          </w:tcPr>
          <w:p w:rsidR="0008573D" w:rsidRPr="006E5269" w:rsidRDefault="006E5269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08573D" w:rsidRPr="006E5269" w:rsidRDefault="006E5269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1066908,2</w:t>
            </w:r>
          </w:p>
        </w:tc>
        <w:tc>
          <w:tcPr>
            <w:tcW w:w="992" w:type="dxa"/>
          </w:tcPr>
          <w:p w:rsidR="0008573D" w:rsidRPr="006E5269" w:rsidRDefault="006E5269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109621,3</w:t>
            </w:r>
          </w:p>
        </w:tc>
        <w:tc>
          <w:tcPr>
            <w:tcW w:w="992" w:type="dxa"/>
          </w:tcPr>
          <w:p w:rsidR="0008573D" w:rsidRPr="006E5269" w:rsidRDefault="006E5269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77624,5</w:t>
            </w:r>
          </w:p>
        </w:tc>
        <w:tc>
          <w:tcPr>
            <w:tcW w:w="992" w:type="dxa"/>
          </w:tcPr>
          <w:p w:rsidR="0008573D" w:rsidRPr="006E5269" w:rsidRDefault="006E5269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70,8</w:t>
            </w:r>
          </w:p>
        </w:tc>
        <w:tc>
          <w:tcPr>
            <w:tcW w:w="993" w:type="dxa"/>
          </w:tcPr>
          <w:p w:rsidR="0008573D" w:rsidRPr="006E5269" w:rsidRDefault="006E5269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84796,6</w:t>
            </w:r>
          </w:p>
        </w:tc>
        <w:tc>
          <w:tcPr>
            <w:tcW w:w="1099" w:type="dxa"/>
          </w:tcPr>
          <w:p w:rsidR="0008573D" w:rsidRPr="006E5269" w:rsidRDefault="006E5269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</w:tr>
      <w:tr w:rsidR="00CF50AD" w:rsidTr="00CF50AD">
        <w:tc>
          <w:tcPr>
            <w:tcW w:w="978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0497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2532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3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108974,0</w:t>
            </w:r>
          </w:p>
        </w:tc>
        <w:tc>
          <w:tcPr>
            <w:tcW w:w="992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5490,2</w:t>
            </w:r>
          </w:p>
        </w:tc>
        <w:tc>
          <w:tcPr>
            <w:tcW w:w="992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4313,5</w:t>
            </w:r>
          </w:p>
        </w:tc>
        <w:tc>
          <w:tcPr>
            <w:tcW w:w="992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76,7</w:t>
            </w:r>
          </w:p>
        </w:tc>
        <w:tc>
          <w:tcPr>
            <w:tcW w:w="993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822,2</w:t>
            </w:r>
          </w:p>
        </w:tc>
        <w:tc>
          <w:tcPr>
            <w:tcW w:w="1099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512,5</w:t>
            </w:r>
          </w:p>
        </w:tc>
      </w:tr>
      <w:tr w:rsidR="00CF50AD" w:rsidTr="00CF50AD">
        <w:tc>
          <w:tcPr>
            <w:tcW w:w="978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2532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0497">
              <w:rPr>
                <w:rFonts w:ascii="Times New Roman" w:hAnsi="Times New Roman" w:cs="Times New Roman"/>
                <w:sz w:val="16"/>
                <w:szCs w:val="16"/>
              </w:rPr>
              <w:t>4592667,4</w:t>
            </w:r>
          </w:p>
        </w:tc>
        <w:tc>
          <w:tcPr>
            <w:tcW w:w="992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969321,5</w:t>
            </w:r>
          </w:p>
        </w:tc>
        <w:tc>
          <w:tcPr>
            <w:tcW w:w="992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724147,6</w:t>
            </w:r>
          </w:p>
        </w:tc>
        <w:tc>
          <w:tcPr>
            <w:tcW w:w="992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74,7</w:t>
            </w:r>
          </w:p>
        </w:tc>
        <w:tc>
          <w:tcPr>
            <w:tcW w:w="993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678796,5</w:t>
            </w:r>
          </w:p>
        </w:tc>
        <w:tc>
          <w:tcPr>
            <w:tcW w:w="1099" w:type="dxa"/>
          </w:tcPr>
          <w:p w:rsidR="0008573D" w:rsidRPr="00450497" w:rsidRDefault="0045049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106,7</w:t>
            </w:r>
          </w:p>
        </w:tc>
      </w:tr>
      <w:tr w:rsidR="00CF50AD" w:rsidTr="00CF50AD">
        <w:tc>
          <w:tcPr>
            <w:tcW w:w="978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2532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680748,6</w:t>
            </w:r>
          </w:p>
        </w:tc>
        <w:tc>
          <w:tcPr>
            <w:tcW w:w="992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243948,3</w:t>
            </w:r>
          </w:p>
        </w:tc>
        <w:tc>
          <w:tcPr>
            <w:tcW w:w="992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90997,7</w:t>
            </w:r>
          </w:p>
        </w:tc>
        <w:tc>
          <w:tcPr>
            <w:tcW w:w="992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993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98519,9</w:t>
            </w:r>
          </w:p>
        </w:tc>
        <w:tc>
          <w:tcPr>
            <w:tcW w:w="1099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92,4</w:t>
            </w:r>
          </w:p>
        </w:tc>
      </w:tr>
      <w:tr w:rsidR="00CF50AD" w:rsidTr="00CF50AD">
        <w:tc>
          <w:tcPr>
            <w:tcW w:w="978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532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287437,7</w:t>
            </w:r>
          </w:p>
        </w:tc>
        <w:tc>
          <w:tcPr>
            <w:tcW w:w="992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60299,7</w:t>
            </w:r>
          </w:p>
        </w:tc>
        <w:tc>
          <w:tcPr>
            <w:tcW w:w="992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42050,5</w:t>
            </w:r>
          </w:p>
        </w:tc>
        <w:tc>
          <w:tcPr>
            <w:tcW w:w="992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69,7</w:t>
            </w:r>
          </w:p>
        </w:tc>
        <w:tc>
          <w:tcPr>
            <w:tcW w:w="993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50106,6</w:t>
            </w:r>
          </w:p>
        </w:tc>
        <w:tc>
          <w:tcPr>
            <w:tcW w:w="1099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83,9</w:t>
            </w:r>
          </w:p>
        </w:tc>
      </w:tr>
      <w:tr w:rsidR="00CF50AD" w:rsidTr="00CF50AD">
        <w:tc>
          <w:tcPr>
            <w:tcW w:w="978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2532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227498,0</w:t>
            </w:r>
          </w:p>
        </w:tc>
        <w:tc>
          <w:tcPr>
            <w:tcW w:w="992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55600,7</w:t>
            </w:r>
          </w:p>
        </w:tc>
        <w:tc>
          <w:tcPr>
            <w:tcW w:w="992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35576,4</w:t>
            </w:r>
          </w:p>
        </w:tc>
        <w:tc>
          <w:tcPr>
            <w:tcW w:w="992" w:type="dxa"/>
          </w:tcPr>
          <w:p w:rsidR="0008573D" w:rsidRPr="00410C07" w:rsidRDefault="00410C07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993" w:type="dxa"/>
          </w:tcPr>
          <w:p w:rsidR="0008573D" w:rsidRPr="00410C07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37889,6</w:t>
            </w:r>
          </w:p>
        </w:tc>
        <w:tc>
          <w:tcPr>
            <w:tcW w:w="1099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93,9</w:t>
            </w:r>
          </w:p>
        </w:tc>
      </w:tr>
      <w:tr w:rsidR="00CF50AD" w:rsidTr="00CF50AD">
        <w:tc>
          <w:tcPr>
            <w:tcW w:w="978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2532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3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67435,0</w:t>
            </w:r>
          </w:p>
        </w:tc>
        <w:tc>
          <w:tcPr>
            <w:tcW w:w="992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17635,0</w:t>
            </w:r>
          </w:p>
        </w:tc>
        <w:tc>
          <w:tcPr>
            <w:tcW w:w="992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14004,8</w:t>
            </w:r>
          </w:p>
        </w:tc>
        <w:tc>
          <w:tcPr>
            <w:tcW w:w="992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993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12845,0</w:t>
            </w:r>
          </w:p>
        </w:tc>
        <w:tc>
          <w:tcPr>
            <w:tcW w:w="1099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109,0</w:t>
            </w:r>
          </w:p>
        </w:tc>
      </w:tr>
      <w:tr w:rsidR="00CF50AD" w:rsidTr="00CF50AD">
        <w:tc>
          <w:tcPr>
            <w:tcW w:w="978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2532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106000,0</w:t>
            </w:r>
          </w:p>
        </w:tc>
        <w:tc>
          <w:tcPr>
            <w:tcW w:w="992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26500,0</w:t>
            </w:r>
          </w:p>
        </w:tc>
        <w:tc>
          <w:tcPr>
            <w:tcW w:w="992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1E0D">
              <w:rPr>
                <w:rFonts w:ascii="Times New Roman" w:hAnsi="Times New Roman" w:cs="Times New Roman"/>
                <w:sz w:val="16"/>
                <w:szCs w:val="16"/>
              </w:rPr>
              <w:t>11073,5</w:t>
            </w:r>
          </w:p>
        </w:tc>
        <w:tc>
          <w:tcPr>
            <w:tcW w:w="992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993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3173,1</w:t>
            </w:r>
          </w:p>
        </w:tc>
        <w:tc>
          <w:tcPr>
            <w:tcW w:w="1099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1E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F50AD" w:rsidTr="00CF50AD">
        <w:tc>
          <w:tcPr>
            <w:tcW w:w="978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2532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расходов</w:t>
            </w:r>
          </w:p>
        </w:tc>
        <w:tc>
          <w:tcPr>
            <w:tcW w:w="993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9401870,1</w:t>
            </w:r>
          </w:p>
        </w:tc>
        <w:tc>
          <w:tcPr>
            <w:tcW w:w="992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2037688,3</w:t>
            </w:r>
          </w:p>
        </w:tc>
        <w:tc>
          <w:tcPr>
            <w:tcW w:w="992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1336096,7</w:t>
            </w:r>
          </w:p>
        </w:tc>
        <w:tc>
          <w:tcPr>
            <w:tcW w:w="992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65,6</w:t>
            </w:r>
          </w:p>
        </w:tc>
        <w:tc>
          <w:tcPr>
            <w:tcW w:w="993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1238935,2</w:t>
            </w:r>
          </w:p>
        </w:tc>
        <w:tc>
          <w:tcPr>
            <w:tcW w:w="1099" w:type="dxa"/>
          </w:tcPr>
          <w:p w:rsidR="0008573D" w:rsidRPr="007F1E0D" w:rsidRDefault="007F1E0D" w:rsidP="00085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107,8</w:t>
            </w:r>
          </w:p>
        </w:tc>
      </w:tr>
    </w:tbl>
    <w:p w:rsidR="0008573D" w:rsidRDefault="0008573D" w:rsidP="00085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F9F" w:rsidRDefault="005F5F9F" w:rsidP="005F5F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Бюджет городского округа Домодедово по итогам отчетного периода исполнен с превышением доходов над расходами, </w:t>
      </w:r>
      <w:r w:rsidR="00FE0DDA">
        <w:rPr>
          <w:rFonts w:ascii="Times New Roman" w:hAnsi="Times New Roman" w:cs="Times New Roman"/>
          <w:sz w:val="24"/>
          <w:szCs w:val="24"/>
        </w:rPr>
        <w:t xml:space="preserve">т.е. с профицитом в объеме 506 354,0 </w:t>
      </w:r>
      <w:proofErr w:type="spellStart"/>
      <w:r w:rsidR="00FE0DD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E0DD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E0DD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FE0DDA">
        <w:rPr>
          <w:rFonts w:ascii="Times New Roman" w:hAnsi="Times New Roman" w:cs="Times New Roman"/>
          <w:sz w:val="24"/>
          <w:szCs w:val="24"/>
        </w:rPr>
        <w:t>.</w:t>
      </w:r>
    </w:p>
    <w:p w:rsidR="00FE0DDA" w:rsidRDefault="00FE0DDA" w:rsidP="005F5F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Бюджет городского округа Домодедово в отчетном периоде социально ориентирован. Доля расходов на социально-культурную сферу составила </w:t>
      </w:r>
      <w:r w:rsidR="00F148F6">
        <w:rPr>
          <w:rFonts w:ascii="Times New Roman" w:hAnsi="Times New Roman" w:cs="Times New Roman"/>
          <w:sz w:val="24"/>
          <w:szCs w:val="24"/>
        </w:rPr>
        <w:t>43,</w:t>
      </w:r>
      <w:r w:rsidR="00F148F6" w:rsidRPr="00F148F6">
        <w:rPr>
          <w:rFonts w:ascii="Times New Roman" w:hAnsi="Times New Roman" w:cs="Times New Roman"/>
          <w:sz w:val="24"/>
          <w:szCs w:val="24"/>
        </w:rPr>
        <w:t>8</w:t>
      </w:r>
      <w:r w:rsidRPr="00F148F6">
        <w:rPr>
          <w:rFonts w:ascii="Times New Roman" w:hAnsi="Times New Roman" w:cs="Times New Roman"/>
          <w:sz w:val="24"/>
          <w:szCs w:val="24"/>
        </w:rPr>
        <w:t xml:space="preserve"> %,</w:t>
      </w: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FE0DDA" w:rsidRDefault="00FE0DDA" w:rsidP="00FE0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 систему образования – </w:t>
      </w:r>
      <w:r w:rsidR="00F148F6">
        <w:rPr>
          <w:rFonts w:ascii="Times New Roman" w:hAnsi="Times New Roman" w:cs="Times New Roman"/>
          <w:sz w:val="24"/>
          <w:szCs w:val="24"/>
        </w:rPr>
        <w:t>35,5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F148F6">
        <w:rPr>
          <w:rFonts w:ascii="Times New Roman" w:hAnsi="Times New Roman" w:cs="Times New Roman"/>
          <w:sz w:val="24"/>
          <w:szCs w:val="24"/>
        </w:rPr>
        <w:t>;</w:t>
      </w:r>
    </w:p>
    <w:p w:rsidR="00FE0DDA" w:rsidRDefault="00FE0DDA" w:rsidP="00FE0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 культуру и кинематографию  -  </w:t>
      </w:r>
      <w:r w:rsidR="00F148F6">
        <w:rPr>
          <w:rFonts w:ascii="Times New Roman" w:hAnsi="Times New Roman" w:cs="Times New Roman"/>
          <w:sz w:val="24"/>
          <w:szCs w:val="24"/>
        </w:rPr>
        <w:t>4,5%</w:t>
      </w:r>
    </w:p>
    <w:p w:rsidR="00FE0DDA" w:rsidRDefault="00FE0DDA" w:rsidP="00FE0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 социальную политику  -  </w:t>
      </w:r>
      <w:r w:rsidR="00F148F6">
        <w:rPr>
          <w:rFonts w:ascii="Times New Roman" w:hAnsi="Times New Roman" w:cs="Times New Roman"/>
          <w:sz w:val="24"/>
          <w:szCs w:val="24"/>
        </w:rPr>
        <w:t>2%</w:t>
      </w:r>
    </w:p>
    <w:p w:rsidR="00FE0DDA" w:rsidRDefault="00FE0DDA" w:rsidP="00FE0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 физическую культуру и спорт  -  </w:t>
      </w:r>
      <w:r w:rsidR="00F148F6">
        <w:rPr>
          <w:rFonts w:ascii="Times New Roman" w:hAnsi="Times New Roman" w:cs="Times New Roman"/>
          <w:sz w:val="24"/>
          <w:szCs w:val="24"/>
        </w:rPr>
        <w:t>1,8%</w:t>
      </w:r>
    </w:p>
    <w:p w:rsidR="00FE0DDA" w:rsidRDefault="00FE0DDA" w:rsidP="00FE0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96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отчетном периоде 2020 года бюджетные ассигнования Резервного фонда Администрации городского округа Домодедово не использовались.</w:t>
      </w:r>
    </w:p>
    <w:p w:rsidR="00096060" w:rsidRDefault="00096060" w:rsidP="00FE0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Результаты (выводы) экспертно-аналитического мероприятия:</w:t>
      </w:r>
    </w:p>
    <w:p w:rsidR="00096060" w:rsidRDefault="00096060" w:rsidP="00FE0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 исполнения бюджета городского округа Домодедово за 1 квартал 2020 года показал, что в целом исполнение обеспечивалось в соответствии с требованиями Бюджетного кодекса</w:t>
      </w:r>
      <w:r w:rsidR="007A2B1D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 Московской области</w:t>
      </w:r>
      <w:r w:rsidR="00F44BF4" w:rsidRPr="00F44BF4">
        <w:rPr>
          <w:rFonts w:ascii="Times New Roman" w:hAnsi="Times New Roman" w:cs="Times New Roman"/>
          <w:sz w:val="24"/>
          <w:szCs w:val="24"/>
        </w:rPr>
        <w:t xml:space="preserve"> </w:t>
      </w:r>
      <w:r w:rsidR="00F44BF4">
        <w:rPr>
          <w:rFonts w:ascii="Times New Roman" w:hAnsi="Times New Roman" w:cs="Times New Roman"/>
          <w:sz w:val="24"/>
          <w:szCs w:val="24"/>
        </w:rPr>
        <w:t>от 16.12.2019г. №261/2019-ОЗ «О бюджете Московской области на 2020 год и на плановый период 2021 и 2022 годов», Положения о бюджетном процессе в городском округе Домодедово, Решения о бюджете городского</w:t>
      </w:r>
      <w:proofErr w:type="gramEnd"/>
      <w:r w:rsidR="00F44BF4">
        <w:rPr>
          <w:rFonts w:ascii="Times New Roman" w:hAnsi="Times New Roman" w:cs="Times New Roman"/>
          <w:sz w:val="24"/>
          <w:szCs w:val="24"/>
        </w:rPr>
        <w:t xml:space="preserve"> округа Домодедово на 2020 год.</w:t>
      </w:r>
    </w:p>
    <w:p w:rsidR="00F44BF4" w:rsidRDefault="00F44BF4" w:rsidP="00FE0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Доходы бюджета городского округа Домодедово сформированы в соответствии с законодательством о налогах и сборах и статьями 61.2, 62 Бюджетного кодекса Российской Федерации и исполнены по доходам в сумме 1 841 450,7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Расходы бюджета городского округа Домодедово, осуществляемые в соответствии со сводной бюджетной росписью, составили в сумме 1 336 096,7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Результатом исполнения бюджета городского округа Домодедово является профицит в сумме 506 354,0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4BF4" w:rsidRDefault="00F44BF4" w:rsidP="00FE0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По результатам </w:t>
      </w:r>
      <w:r w:rsidR="00C32239">
        <w:rPr>
          <w:rFonts w:ascii="Times New Roman" w:hAnsi="Times New Roman" w:cs="Times New Roman"/>
          <w:sz w:val="24"/>
          <w:szCs w:val="24"/>
        </w:rPr>
        <w:t xml:space="preserve">экспертно-аналитического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 порядка организации исполнения бюджета городского округа Домодедово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C32239" w:rsidRDefault="00C32239" w:rsidP="00FE0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анализа исполнения бюджета городского округа Домодедово за 1 квартал 2020 года Счетная палата городского округа Домодедово предлагает следующее:</w:t>
      </w:r>
    </w:p>
    <w:p w:rsidR="00C32239" w:rsidRDefault="00C32239" w:rsidP="00FE0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7.2. Финансовому управлению городского округа Домодедово и главным администраторам средств бюджета городского округа Домодедово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параметров Решения о бюджете городского округа Домодедово на 2020 год.</w:t>
      </w:r>
    </w:p>
    <w:p w:rsidR="00357CA0" w:rsidRDefault="00357CA0" w:rsidP="00FE0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Заключение направлено Главе городского округа Домодедово Московской области и в Совет депутатов городского округа Домодедово Московской области.</w:t>
      </w:r>
      <w:bookmarkStart w:id="0" w:name="_GoBack"/>
      <w:bookmarkEnd w:id="0"/>
    </w:p>
    <w:p w:rsidR="00357CA0" w:rsidRDefault="00357CA0" w:rsidP="00FE0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7CA0" w:rsidRDefault="00357CA0" w:rsidP="00FE0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7CA0" w:rsidRDefault="00357CA0" w:rsidP="0035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</w:t>
      </w:r>
    </w:p>
    <w:p w:rsidR="00357CA0" w:rsidRDefault="00357CA0" w:rsidP="0035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                                                                       Г.А. Копысова</w:t>
      </w:r>
    </w:p>
    <w:p w:rsidR="00357CA0" w:rsidRDefault="00357CA0" w:rsidP="0035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7CA0" w:rsidRDefault="00357CA0" w:rsidP="0035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7CA0" w:rsidRDefault="00357CA0" w:rsidP="0035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Счетной палаты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57CA0" w:rsidRPr="00F44BF4" w:rsidRDefault="00357CA0" w:rsidP="0035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Домодедово Московской области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И.В. Якушева</w:t>
      </w:r>
    </w:p>
    <w:sectPr w:rsidR="00357CA0" w:rsidRPr="00F4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A18"/>
    <w:multiLevelType w:val="multilevel"/>
    <w:tmpl w:val="9D925F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23"/>
    <w:rsid w:val="0008573D"/>
    <w:rsid w:val="00096060"/>
    <w:rsid w:val="00357CA0"/>
    <w:rsid w:val="00410C07"/>
    <w:rsid w:val="00450497"/>
    <w:rsid w:val="0046619D"/>
    <w:rsid w:val="004D7A9F"/>
    <w:rsid w:val="005A6D23"/>
    <w:rsid w:val="005F5F9F"/>
    <w:rsid w:val="00665863"/>
    <w:rsid w:val="006E5269"/>
    <w:rsid w:val="006F11E6"/>
    <w:rsid w:val="007A2B1D"/>
    <w:rsid w:val="007F1E0D"/>
    <w:rsid w:val="007F77C5"/>
    <w:rsid w:val="008867B4"/>
    <w:rsid w:val="00940B9C"/>
    <w:rsid w:val="009E5946"/>
    <w:rsid w:val="00BA5B8A"/>
    <w:rsid w:val="00C32239"/>
    <w:rsid w:val="00C95699"/>
    <w:rsid w:val="00CF50AD"/>
    <w:rsid w:val="00D73662"/>
    <w:rsid w:val="00F148F6"/>
    <w:rsid w:val="00F44BF4"/>
    <w:rsid w:val="00FE0DDA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B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B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13</cp:revision>
  <dcterms:created xsi:type="dcterms:W3CDTF">2020-05-12T12:41:00Z</dcterms:created>
  <dcterms:modified xsi:type="dcterms:W3CDTF">2020-05-13T08:31:00Z</dcterms:modified>
</cp:coreProperties>
</file>